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DCD" w:rsidRDefault="00704DCD" w:rsidP="00704DCD">
      <w:pPr>
        <w:jc w:val="center"/>
        <w:rPr>
          <w:b/>
          <w:color w:val="000000"/>
        </w:rPr>
      </w:pPr>
      <w:bookmarkStart w:id="0" w:name="_GoBack"/>
      <w:bookmarkEnd w:id="0"/>
      <w:r w:rsidRPr="00EE2C3C">
        <w:rPr>
          <w:b/>
          <w:bCs/>
          <w:color w:val="000000"/>
        </w:rPr>
        <w:t xml:space="preserve">Решение Думы </w:t>
      </w:r>
      <w:proofErr w:type="spellStart"/>
      <w:r w:rsidRPr="00EE2C3C">
        <w:rPr>
          <w:b/>
          <w:bCs/>
          <w:color w:val="000000"/>
        </w:rPr>
        <w:t>Иловлинского</w:t>
      </w:r>
      <w:proofErr w:type="spellEnd"/>
      <w:r w:rsidRPr="00EE2C3C">
        <w:rPr>
          <w:b/>
          <w:bCs/>
          <w:color w:val="000000"/>
        </w:rPr>
        <w:t xml:space="preserve"> городского поселения от 28 февраля 2019 г. № 54/284 </w:t>
      </w:r>
      <w:r w:rsidRPr="00EE2C3C">
        <w:rPr>
          <w:b/>
          <w:color w:val="000000"/>
        </w:rPr>
        <w:t xml:space="preserve"> </w:t>
      </w:r>
    </w:p>
    <w:p w:rsidR="00704DCD" w:rsidRDefault="00704DCD" w:rsidP="00704DCD">
      <w:pPr>
        <w:jc w:val="center"/>
        <w:rPr>
          <w:b/>
        </w:rPr>
      </w:pPr>
      <w:r w:rsidRPr="00EE2C3C">
        <w:rPr>
          <w:b/>
          <w:color w:val="000000"/>
        </w:rPr>
        <w:t>«</w:t>
      </w:r>
      <w:r w:rsidRPr="00EE2C3C">
        <w:rPr>
          <w:b/>
          <w:bCs/>
          <w:color w:val="000000"/>
        </w:rPr>
        <w:t>О внесении изменений в</w:t>
      </w:r>
      <w:r w:rsidRPr="00EE2C3C">
        <w:rPr>
          <w:b/>
        </w:rPr>
        <w:t xml:space="preserve"> Правил</w:t>
      </w:r>
      <w:r>
        <w:rPr>
          <w:b/>
        </w:rPr>
        <w:t>а</w:t>
      </w:r>
      <w:r w:rsidRPr="00EE2C3C">
        <w:rPr>
          <w:b/>
        </w:rPr>
        <w:t xml:space="preserve"> благоустройства территории </w:t>
      </w:r>
      <w:proofErr w:type="spellStart"/>
      <w:r w:rsidRPr="00EE2C3C">
        <w:rPr>
          <w:b/>
        </w:rPr>
        <w:t>Иловлинского</w:t>
      </w:r>
      <w:proofErr w:type="spellEnd"/>
      <w:r w:rsidRPr="00EE2C3C">
        <w:rPr>
          <w:b/>
        </w:rPr>
        <w:t xml:space="preserve"> городского поселения </w:t>
      </w:r>
      <w:proofErr w:type="spellStart"/>
      <w:r w:rsidRPr="00EE2C3C">
        <w:rPr>
          <w:b/>
        </w:rPr>
        <w:t>Иловлинского</w:t>
      </w:r>
      <w:proofErr w:type="spellEnd"/>
      <w:r w:rsidRPr="00EE2C3C">
        <w:rPr>
          <w:b/>
        </w:rPr>
        <w:t xml:space="preserve"> муниципального  района Волгоградской области в новой редакции</w:t>
      </w:r>
      <w:r>
        <w:rPr>
          <w:b/>
        </w:rPr>
        <w:t>, утвержденные</w:t>
      </w:r>
      <w:r w:rsidRPr="006E22CC">
        <w:rPr>
          <w:b/>
        </w:rPr>
        <w:t xml:space="preserve"> </w:t>
      </w:r>
      <w:r w:rsidRPr="00EE2C3C">
        <w:rPr>
          <w:b/>
        </w:rPr>
        <w:t>решение</w:t>
      </w:r>
      <w:r>
        <w:rPr>
          <w:b/>
        </w:rPr>
        <w:t>м</w:t>
      </w:r>
      <w:r w:rsidRPr="00EE2C3C">
        <w:rPr>
          <w:b/>
        </w:rPr>
        <w:t xml:space="preserve"> Думы </w:t>
      </w:r>
      <w:proofErr w:type="spellStart"/>
      <w:r w:rsidRPr="00EE2C3C">
        <w:rPr>
          <w:b/>
        </w:rPr>
        <w:t>Иловлинского</w:t>
      </w:r>
      <w:proofErr w:type="spellEnd"/>
      <w:r w:rsidRPr="00EE2C3C">
        <w:rPr>
          <w:b/>
        </w:rPr>
        <w:t xml:space="preserve"> городского поселения </w:t>
      </w:r>
    </w:p>
    <w:p w:rsidR="00704DCD" w:rsidRPr="00EE2C3C" w:rsidRDefault="00704DCD" w:rsidP="00704DCD">
      <w:pPr>
        <w:jc w:val="center"/>
        <w:rPr>
          <w:b/>
        </w:rPr>
      </w:pPr>
      <w:r w:rsidRPr="00EE2C3C">
        <w:rPr>
          <w:b/>
        </w:rPr>
        <w:t xml:space="preserve">от </w:t>
      </w:r>
      <w:r w:rsidRPr="00EE2C3C">
        <w:rPr>
          <w:b/>
          <w:caps/>
        </w:rPr>
        <w:t xml:space="preserve">19.10.2017  </w:t>
      </w:r>
      <w:r w:rsidRPr="00EE2C3C">
        <w:rPr>
          <w:b/>
        </w:rPr>
        <w:t>г.</w:t>
      </w:r>
      <w:r w:rsidRPr="00EE2C3C">
        <w:t xml:space="preserve"> </w:t>
      </w:r>
      <w:r w:rsidRPr="00EE2C3C">
        <w:rPr>
          <w:b/>
          <w:caps/>
        </w:rPr>
        <w:t>№ 39/204</w:t>
      </w:r>
      <w:r w:rsidRPr="00EE2C3C">
        <w:rPr>
          <w:b/>
        </w:rPr>
        <w:t>»</w:t>
      </w:r>
    </w:p>
    <w:p w:rsidR="00704DCD" w:rsidRPr="00EE2C3C" w:rsidRDefault="00704DCD" w:rsidP="00704DCD">
      <w:pPr>
        <w:pStyle w:val="a3"/>
        <w:jc w:val="center"/>
        <w:rPr>
          <w:b/>
          <w:caps/>
          <w:lang w:val="ru-RU"/>
        </w:rPr>
      </w:pPr>
      <w:r w:rsidRPr="00EE2C3C">
        <w:rPr>
          <w:b/>
          <w:caps/>
          <w:lang w:val="ru-RU"/>
        </w:rPr>
        <w:t>(</w:t>
      </w:r>
      <w:r w:rsidRPr="00EE2C3C">
        <w:rPr>
          <w:rFonts w:ascii="yandex-sans" w:hAnsi="yandex-sans"/>
          <w:b/>
          <w:color w:val="000000"/>
          <w:lang w:val="ru-RU"/>
        </w:rPr>
        <w:t xml:space="preserve">в редакции </w:t>
      </w:r>
      <w:r w:rsidRPr="00EE2C3C">
        <w:rPr>
          <w:rFonts w:eastAsia="Calibri"/>
          <w:b/>
          <w:bCs/>
          <w:color w:val="000000"/>
          <w:lang w:val="ru-RU"/>
        </w:rPr>
        <w:t>решения от 11.04.2018 № 45/239)</w:t>
      </w:r>
    </w:p>
    <w:p w:rsidR="00704DCD" w:rsidRPr="00EE2C3C" w:rsidRDefault="00704DCD" w:rsidP="00704DCD">
      <w:pPr>
        <w:jc w:val="center"/>
        <w:rPr>
          <w:b/>
        </w:rPr>
      </w:pPr>
    </w:p>
    <w:p w:rsidR="00704DCD" w:rsidRPr="00EE2C3C" w:rsidRDefault="00704DCD" w:rsidP="00704DCD">
      <w:pPr>
        <w:jc w:val="both"/>
        <w:rPr>
          <w:b/>
        </w:rPr>
      </w:pPr>
      <w:r w:rsidRPr="00EE2C3C">
        <w:rPr>
          <w:color w:val="000000"/>
        </w:rPr>
        <w:t xml:space="preserve">      </w:t>
      </w:r>
      <w:r w:rsidRPr="00EE2C3C">
        <w:rPr>
          <w:b/>
          <w:color w:val="000000"/>
        </w:rPr>
        <w:t xml:space="preserve">Принято </w:t>
      </w:r>
      <w:r w:rsidRPr="00EE2C3C">
        <w:rPr>
          <w:b/>
        </w:rPr>
        <w:t xml:space="preserve">Думой </w:t>
      </w:r>
      <w:proofErr w:type="spellStart"/>
      <w:r w:rsidRPr="00EE2C3C">
        <w:rPr>
          <w:b/>
        </w:rPr>
        <w:t>Иловлинского</w:t>
      </w:r>
      <w:proofErr w:type="spellEnd"/>
      <w:r w:rsidRPr="00EE2C3C">
        <w:rPr>
          <w:b/>
        </w:rPr>
        <w:t xml:space="preserve"> городского  поселения 28 февраля 2019 года</w:t>
      </w:r>
    </w:p>
    <w:p w:rsidR="00704DCD" w:rsidRPr="00EE2C3C" w:rsidRDefault="00704DCD" w:rsidP="00704DCD">
      <w:pPr>
        <w:jc w:val="both"/>
      </w:pPr>
    </w:p>
    <w:p w:rsidR="00704DCD" w:rsidRPr="00EE2C3C" w:rsidRDefault="00704DCD" w:rsidP="00704DCD">
      <w:pPr>
        <w:tabs>
          <w:tab w:val="left" w:pos="284"/>
        </w:tabs>
        <w:jc w:val="both"/>
      </w:pPr>
      <w:r w:rsidRPr="00EE2C3C">
        <w:t xml:space="preserve">       В целях приведения нормативной правовой базы </w:t>
      </w:r>
      <w:proofErr w:type="spellStart"/>
      <w:r w:rsidRPr="00EE2C3C">
        <w:t>Иловлинского</w:t>
      </w:r>
      <w:proofErr w:type="spellEnd"/>
      <w:r w:rsidRPr="00EE2C3C">
        <w:t xml:space="preserve"> городского поселения в соответствие с требованиями действующего законодательства РФ, руководствуясь законом № 131-ФЗ от 06.10.2003г. «Об общих принципах организации местного самоуправления в РФ», Законом Волгоградской области №</w:t>
      </w:r>
      <w:r>
        <w:t xml:space="preserve"> </w:t>
      </w:r>
      <w:r w:rsidRPr="00EE2C3C">
        <w:t xml:space="preserve">83-ОД от 10.07.2018г. «О порядке определения органами местного самоуправления границ прилегающих территорий», Уставом </w:t>
      </w:r>
      <w:proofErr w:type="spellStart"/>
      <w:r w:rsidRPr="00EE2C3C">
        <w:t>Иловлинского</w:t>
      </w:r>
      <w:proofErr w:type="spellEnd"/>
      <w:r w:rsidRPr="00EE2C3C">
        <w:t xml:space="preserve"> городского поселения </w:t>
      </w:r>
      <w:proofErr w:type="spellStart"/>
      <w:r w:rsidRPr="00EE2C3C">
        <w:t>Иловлинского</w:t>
      </w:r>
      <w:proofErr w:type="spellEnd"/>
      <w:r w:rsidRPr="00EE2C3C">
        <w:t xml:space="preserve"> муниципального района Волгоградской области, Дума </w:t>
      </w:r>
      <w:proofErr w:type="spellStart"/>
      <w:r w:rsidRPr="00EE2C3C">
        <w:t>Иловлинского</w:t>
      </w:r>
      <w:proofErr w:type="spellEnd"/>
      <w:r w:rsidRPr="00EE2C3C">
        <w:t xml:space="preserve"> городского поселения </w:t>
      </w:r>
    </w:p>
    <w:p w:rsidR="00704DCD" w:rsidRPr="00EE2C3C" w:rsidRDefault="00704DCD" w:rsidP="00704DCD">
      <w:pPr>
        <w:jc w:val="both"/>
      </w:pPr>
    </w:p>
    <w:p w:rsidR="00704DCD" w:rsidRPr="00EE2C3C" w:rsidRDefault="00704DCD" w:rsidP="00704DCD">
      <w:pPr>
        <w:jc w:val="both"/>
      </w:pPr>
      <w:r w:rsidRPr="00EE2C3C">
        <w:t>решила:</w:t>
      </w:r>
    </w:p>
    <w:p w:rsidR="00704DCD" w:rsidRPr="00EE2C3C" w:rsidRDefault="00704DCD" w:rsidP="00704DCD"/>
    <w:p w:rsidR="00704DCD" w:rsidRPr="006E22CC" w:rsidRDefault="00704DCD" w:rsidP="00704DCD">
      <w:pPr>
        <w:pStyle w:val="a3"/>
        <w:jc w:val="both"/>
        <w:rPr>
          <w:lang w:val="ru-RU"/>
        </w:rPr>
      </w:pPr>
      <w:r>
        <w:rPr>
          <w:lang w:val="ru-RU"/>
        </w:rPr>
        <w:t xml:space="preserve">       1. </w:t>
      </w:r>
      <w:r w:rsidRPr="006E22CC">
        <w:rPr>
          <w:lang w:val="ru-RU"/>
        </w:rPr>
        <w:t xml:space="preserve">Внести в Правила благоустройства территории </w:t>
      </w:r>
      <w:proofErr w:type="spellStart"/>
      <w:r w:rsidRPr="006E22CC">
        <w:rPr>
          <w:lang w:val="ru-RU"/>
        </w:rPr>
        <w:t>Иловлинского</w:t>
      </w:r>
      <w:proofErr w:type="spellEnd"/>
      <w:r w:rsidRPr="006E22CC">
        <w:rPr>
          <w:lang w:val="ru-RU"/>
        </w:rPr>
        <w:t xml:space="preserve"> городского поселения </w:t>
      </w:r>
      <w:proofErr w:type="spellStart"/>
      <w:r w:rsidRPr="006E22CC">
        <w:rPr>
          <w:lang w:val="ru-RU"/>
        </w:rPr>
        <w:t>Иловлинского</w:t>
      </w:r>
      <w:proofErr w:type="spellEnd"/>
      <w:r w:rsidRPr="006E22CC">
        <w:rPr>
          <w:lang w:val="ru-RU"/>
        </w:rPr>
        <w:t xml:space="preserve"> муниципального района Волгоградской области в новой редакции, утвержденные решением Думы </w:t>
      </w:r>
      <w:proofErr w:type="spellStart"/>
      <w:r w:rsidRPr="006E22CC">
        <w:rPr>
          <w:lang w:val="ru-RU"/>
        </w:rPr>
        <w:t>Иловлинского</w:t>
      </w:r>
      <w:proofErr w:type="spellEnd"/>
      <w:r w:rsidRPr="006E22CC">
        <w:rPr>
          <w:lang w:val="ru-RU"/>
        </w:rPr>
        <w:t xml:space="preserve"> городского поселения от </w:t>
      </w:r>
      <w:r w:rsidRPr="006E22CC">
        <w:rPr>
          <w:caps/>
          <w:lang w:val="ru-RU"/>
        </w:rPr>
        <w:t xml:space="preserve">19.10.2017 </w:t>
      </w:r>
      <w:r w:rsidRPr="006E22CC">
        <w:rPr>
          <w:lang w:val="ru-RU"/>
        </w:rPr>
        <w:t xml:space="preserve">г. </w:t>
      </w:r>
      <w:r w:rsidRPr="006E22CC">
        <w:rPr>
          <w:caps/>
          <w:lang w:val="ru-RU"/>
        </w:rPr>
        <w:t>№ 39/204</w:t>
      </w:r>
      <w:r>
        <w:rPr>
          <w:caps/>
          <w:lang w:val="ru-RU"/>
        </w:rPr>
        <w:t xml:space="preserve"> </w:t>
      </w:r>
      <w:r w:rsidRPr="006E22CC">
        <w:rPr>
          <w:caps/>
          <w:lang w:val="ru-RU"/>
        </w:rPr>
        <w:t>(</w:t>
      </w:r>
      <w:r w:rsidRPr="006E22CC">
        <w:rPr>
          <w:rFonts w:ascii="yandex-sans" w:hAnsi="yandex-sans"/>
          <w:color w:val="000000"/>
          <w:lang w:val="ru-RU"/>
        </w:rPr>
        <w:t xml:space="preserve">в редакции </w:t>
      </w:r>
      <w:r w:rsidRPr="006E22CC">
        <w:rPr>
          <w:rFonts w:eastAsia="Calibri"/>
          <w:bCs/>
          <w:color w:val="000000"/>
          <w:lang w:val="ru-RU"/>
        </w:rPr>
        <w:t>решения от 11.04.2018 № 45/239)</w:t>
      </w:r>
      <w:r w:rsidRPr="006E22CC">
        <w:rPr>
          <w:caps/>
          <w:lang w:val="ru-RU"/>
        </w:rPr>
        <w:t xml:space="preserve"> </w:t>
      </w:r>
      <w:r w:rsidRPr="006E22CC">
        <w:rPr>
          <w:lang w:val="ru-RU"/>
        </w:rPr>
        <w:t>следующие изменения:</w:t>
      </w:r>
    </w:p>
    <w:p w:rsidR="00704DCD" w:rsidRPr="006E22CC" w:rsidRDefault="00704DCD" w:rsidP="00704DCD">
      <w:pPr>
        <w:suppressAutoHyphens w:val="0"/>
        <w:ind w:left="420"/>
        <w:jc w:val="both"/>
      </w:pPr>
      <w:r w:rsidRPr="006E22CC">
        <w:t xml:space="preserve">1.1.Пункт 2.6.2 раздела </w:t>
      </w:r>
      <w:r w:rsidRPr="006E22CC">
        <w:rPr>
          <w:lang w:val="en-US"/>
        </w:rPr>
        <w:t>II</w:t>
      </w:r>
      <w:r w:rsidRPr="006E22CC">
        <w:t xml:space="preserve"> изложить в следующей редакции:</w:t>
      </w:r>
    </w:p>
    <w:p w:rsidR="00704DCD" w:rsidRPr="006E22CC" w:rsidRDefault="00704DCD" w:rsidP="00704DCD">
      <w:pPr>
        <w:pStyle w:val="a5"/>
        <w:ind w:left="0" w:firstLine="0"/>
        <w:rPr>
          <w:rFonts w:ascii="Times New Roman" w:hAnsi="Times New Roman" w:cs="Times New Roman"/>
        </w:rPr>
      </w:pPr>
      <w:r w:rsidRPr="006E22CC">
        <w:rPr>
          <w:rFonts w:ascii="Times New Roman" w:hAnsi="Times New Roman" w:cs="Times New Roman"/>
        </w:rPr>
        <w:t xml:space="preserve">       «2.6.2 Установление порядка определения границ прилегающих территорий</w:t>
      </w:r>
    </w:p>
    <w:p w:rsidR="00704DCD" w:rsidRPr="00EE2C3C" w:rsidRDefault="00704DCD" w:rsidP="00704DCD">
      <w:pPr>
        <w:jc w:val="both"/>
      </w:pPr>
      <w:bookmarkStart w:id="1" w:name="sub_31"/>
      <w:r w:rsidRPr="006E22CC">
        <w:t xml:space="preserve">     - Границы прилегающих территорий определяются правилами благоустройства территории </w:t>
      </w:r>
      <w:proofErr w:type="spellStart"/>
      <w:r w:rsidRPr="006E22CC">
        <w:t>Иловлинского</w:t>
      </w:r>
      <w:proofErr w:type="spellEnd"/>
      <w:r w:rsidRPr="006E22CC">
        <w:t xml:space="preserve"> городского</w:t>
      </w:r>
      <w:r w:rsidRPr="00EE2C3C">
        <w:t xml:space="preserve"> поселения </w:t>
      </w:r>
      <w:proofErr w:type="spellStart"/>
      <w:r w:rsidRPr="00EE2C3C">
        <w:t>Иловлинского</w:t>
      </w:r>
      <w:proofErr w:type="spellEnd"/>
      <w:r w:rsidRPr="00EE2C3C">
        <w:t xml:space="preserve"> муниципального района Волгоградской области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704DCD" w:rsidRPr="00EE2C3C" w:rsidRDefault="00704DCD" w:rsidP="00704DCD">
      <w:pPr>
        <w:jc w:val="both"/>
      </w:pPr>
      <w:bookmarkStart w:id="2" w:name="sub_32"/>
      <w:bookmarkEnd w:id="1"/>
      <w:r w:rsidRPr="00EE2C3C">
        <w:t xml:space="preserve">     -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- земельный участок),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использования, их площади и протяженности указанной общей границы, а также иных требований настоящего Закона.</w:t>
      </w:r>
    </w:p>
    <w:p w:rsidR="00704DCD" w:rsidRPr="00EE2C3C" w:rsidRDefault="00704DCD" w:rsidP="00704DCD">
      <w:pPr>
        <w:jc w:val="both"/>
      </w:pPr>
      <w:bookmarkStart w:id="3" w:name="sub_33"/>
      <w:bookmarkEnd w:id="2"/>
      <w:r w:rsidRPr="00EE2C3C">
        <w:t xml:space="preserve">     - В границы прилегающих территорий не включаются дороги, проезды и другие объекты транспортной инфраструктуры, парки, скверы, бульвары, береговые полосы, а также иные территории, содержание которых является обязанностью собственника и (или) правообладателя расположенного на них имущества в соответствии с законодательством Российской Федерации или договором.</w:t>
      </w:r>
    </w:p>
    <w:p w:rsidR="00704DCD" w:rsidRPr="00EE2C3C" w:rsidRDefault="00704DCD" w:rsidP="00704DCD">
      <w:pPr>
        <w:jc w:val="both"/>
      </w:pPr>
      <w:bookmarkStart w:id="4" w:name="sub_34"/>
      <w:bookmarkEnd w:id="3"/>
      <w:r w:rsidRPr="00EE2C3C">
        <w:t xml:space="preserve">     2.6.2.1 Границы прилегающей территории определяются с учетом следующих ограничений:</w:t>
      </w:r>
    </w:p>
    <w:p w:rsidR="00704DCD" w:rsidRPr="00EE2C3C" w:rsidRDefault="00704DCD" w:rsidP="00704DCD">
      <w:pPr>
        <w:jc w:val="both"/>
      </w:pPr>
      <w:bookmarkStart w:id="5" w:name="sub_341"/>
      <w:bookmarkEnd w:id="4"/>
      <w:r w:rsidRPr="00EE2C3C"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704DCD" w:rsidRPr="00EE2C3C" w:rsidRDefault="00704DCD" w:rsidP="00704DCD">
      <w:pPr>
        <w:jc w:val="both"/>
      </w:pPr>
      <w:bookmarkStart w:id="6" w:name="sub_342"/>
      <w:bookmarkEnd w:id="5"/>
      <w:r w:rsidRPr="00EE2C3C"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строение, сооружение или земельный участок, в том числе объект коммунальной инфраструктуры, предназначены исключительно для обеспечения функционирования другого здания, строения, сооружения, </w:t>
      </w:r>
      <w:r w:rsidRPr="00EE2C3C">
        <w:lastRenderedPageBreak/>
        <w:t>земельного участка, в отношении которых определяются границы прилегающей территории, не допускается;</w:t>
      </w:r>
    </w:p>
    <w:p w:rsidR="00704DCD" w:rsidRPr="00EE2C3C" w:rsidRDefault="00704DCD" w:rsidP="00704DCD">
      <w:pPr>
        <w:jc w:val="both"/>
      </w:pPr>
      <w:bookmarkStart w:id="7" w:name="sub_343"/>
      <w:bookmarkEnd w:id="6"/>
      <w:r w:rsidRPr="00EE2C3C">
        <w:t>3) не допускается пересечение границ прилегающих территорий;</w:t>
      </w:r>
    </w:p>
    <w:p w:rsidR="00704DCD" w:rsidRPr="00EE2C3C" w:rsidRDefault="00704DCD" w:rsidP="00704DCD">
      <w:pPr>
        <w:jc w:val="both"/>
      </w:pPr>
      <w:bookmarkStart w:id="8" w:name="sub_344"/>
      <w:bookmarkEnd w:id="7"/>
      <w:r w:rsidRPr="00EE2C3C"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которых определяются границы прилегающей территории;</w:t>
      </w:r>
    </w:p>
    <w:p w:rsidR="00704DCD" w:rsidRPr="00EE2C3C" w:rsidRDefault="00704DCD" w:rsidP="00704DCD">
      <w:pPr>
        <w:jc w:val="both"/>
      </w:pPr>
      <w:bookmarkStart w:id="9" w:name="sub_345"/>
      <w:bookmarkEnd w:id="8"/>
      <w:r w:rsidRPr="00EE2C3C">
        <w:t xml:space="preserve">5) при определении границ прилегающей территории не допускается вклинивание, </w:t>
      </w:r>
      <w:proofErr w:type="spellStart"/>
      <w:r w:rsidRPr="00EE2C3C">
        <w:t>вкрапливание</w:t>
      </w:r>
      <w:proofErr w:type="spellEnd"/>
      <w:r w:rsidRPr="00EE2C3C">
        <w:t>, изломанность границ, чересполосица.</w:t>
      </w:r>
      <w:bookmarkStart w:id="10" w:name="sub_35"/>
      <w:bookmarkEnd w:id="9"/>
    </w:p>
    <w:p w:rsidR="00704DCD" w:rsidRPr="00EE2C3C" w:rsidRDefault="00704DCD" w:rsidP="00704DCD">
      <w:pPr>
        <w:jc w:val="both"/>
      </w:pPr>
      <w:r w:rsidRPr="00EE2C3C">
        <w:t xml:space="preserve">     - Границы прилегающей территории отображаются на схеме границ прилегающей территории на кадастровом плане территории (далее - схема границ прилегающей территории). В схеме границ прилегающей территории также указываются кадастровый номер и адрес здания, строения, сооружения, земельного участка, в отношении которых установлены границы прилегающей территории, площадь прилегающей территории, условный номер прилегающей территории.</w:t>
      </w:r>
    </w:p>
    <w:bookmarkEnd w:id="10"/>
    <w:p w:rsidR="00704DCD" w:rsidRPr="00EE2C3C" w:rsidRDefault="00704DCD" w:rsidP="00704DCD">
      <w:pPr>
        <w:jc w:val="both"/>
      </w:pPr>
      <w:r w:rsidRPr="00EE2C3C">
        <w:t xml:space="preserve">     - Схема границ прилегающей территории составляется в масштабе 1:500 или 1:1000 с использованием системы координат, применяемой при ведении Единого государственного реестра недвижимости.</w:t>
      </w:r>
    </w:p>
    <w:p w:rsidR="00704DCD" w:rsidRPr="00EE2C3C" w:rsidRDefault="00704DCD" w:rsidP="00704DCD">
      <w:pPr>
        <w:jc w:val="both"/>
      </w:pPr>
      <w:bookmarkStart w:id="11" w:name="sub_36"/>
      <w:r w:rsidRPr="00EE2C3C">
        <w:t xml:space="preserve">     - Подготовка схемы границ прилегающей территории обеспечивается в соответствии Законом Волгоградской области №83-ОД от 10.07.2018г. уполномоченным органом местного самоуправления муниципального образования Волгоградской области за счет средств местного бюджета в порядке, установленном </w:t>
      </w:r>
      <w:hyperlink r:id="rId4" w:history="1">
        <w:r w:rsidRPr="00EE2C3C">
          <w:rPr>
            <w:rStyle w:val="a6"/>
            <w:color w:val="000000" w:themeColor="text1"/>
          </w:rPr>
          <w:t>бюджетным законодательством</w:t>
        </w:r>
      </w:hyperlink>
      <w:r w:rsidRPr="00EE2C3C">
        <w:rPr>
          <w:color w:val="000000" w:themeColor="text1"/>
        </w:rPr>
        <w:t>.</w:t>
      </w:r>
    </w:p>
    <w:bookmarkEnd w:id="11"/>
    <w:p w:rsidR="00704DCD" w:rsidRPr="00EE2C3C" w:rsidRDefault="00704DCD" w:rsidP="00704DCD">
      <w:pPr>
        <w:jc w:val="both"/>
      </w:pPr>
      <w:r w:rsidRPr="00EE2C3C">
        <w:t xml:space="preserve">     - Схема границ прилегающей территории может быть подготовлена в соответствии с Законом Волгоградской области №83-ОД от 10.07.2018г. физическими и (или) юридическими лицами за счет их средств.</w:t>
      </w:r>
    </w:p>
    <w:p w:rsidR="00704DCD" w:rsidRPr="00EE2C3C" w:rsidRDefault="00704DCD" w:rsidP="00704DCD">
      <w:pPr>
        <w:jc w:val="both"/>
      </w:pPr>
      <w:bookmarkStart w:id="12" w:name="sub_37"/>
      <w:r w:rsidRPr="00EE2C3C">
        <w:t xml:space="preserve">     - Форма схемы границ прилегающей территории, требования к ее подготовке устанавливаются органом исполнительной власти Волгоградской области, уполномоченным в сфере градостроительной деятельности и архитектуры на территории Волгоградской области.</w:t>
      </w:r>
      <w:bookmarkStart w:id="13" w:name="sub_38"/>
      <w:bookmarkEnd w:id="12"/>
    </w:p>
    <w:p w:rsidR="00704DCD" w:rsidRPr="00EE2C3C" w:rsidRDefault="00704DCD" w:rsidP="00704DCD">
      <w:pPr>
        <w:jc w:val="both"/>
      </w:pPr>
      <w:r w:rsidRPr="00EE2C3C">
        <w:t xml:space="preserve">     -  Установление и изменение границ прилегающей территории осуществляется путем утверждения уполномоченным органом </w:t>
      </w:r>
      <w:proofErr w:type="spellStart"/>
      <w:r w:rsidRPr="00EE2C3C">
        <w:t>Иловлинского</w:t>
      </w:r>
      <w:proofErr w:type="spellEnd"/>
      <w:r w:rsidRPr="00EE2C3C">
        <w:t xml:space="preserve"> городского поселения </w:t>
      </w:r>
      <w:proofErr w:type="spellStart"/>
      <w:r w:rsidRPr="00EE2C3C">
        <w:t>Иловлинского</w:t>
      </w:r>
      <w:proofErr w:type="spellEnd"/>
      <w:r w:rsidRPr="00EE2C3C">
        <w:t xml:space="preserve"> муниципального района Волгоградской области схемы границ прилегающей территории.</w:t>
      </w:r>
    </w:p>
    <w:p w:rsidR="00704DCD" w:rsidRPr="00EE2C3C" w:rsidRDefault="00704DCD" w:rsidP="00704DCD">
      <w:pPr>
        <w:jc w:val="both"/>
      </w:pPr>
      <w:bookmarkStart w:id="14" w:name="sub_39"/>
      <w:bookmarkEnd w:id="13"/>
      <w:r w:rsidRPr="00EE2C3C">
        <w:t xml:space="preserve">     - Утвержденные схемы границ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</w:t>
      </w:r>
      <w:proofErr w:type="spellStart"/>
      <w:r w:rsidRPr="00EE2C3C">
        <w:t>Иловлинского</w:t>
      </w:r>
      <w:proofErr w:type="spellEnd"/>
      <w:r w:rsidRPr="00EE2C3C">
        <w:t xml:space="preserve"> городского поселения в информационно-телекоммуникационной сети "Интернет"».</w:t>
      </w:r>
    </w:p>
    <w:bookmarkEnd w:id="14"/>
    <w:p w:rsidR="00704DCD" w:rsidRPr="00EE2C3C" w:rsidRDefault="00704DCD" w:rsidP="00704DCD">
      <w:pPr>
        <w:pStyle w:val="a3"/>
        <w:jc w:val="both"/>
        <w:rPr>
          <w:lang w:val="ru-RU"/>
        </w:rPr>
      </w:pPr>
      <w:r w:rsidRPr="00EE2C3C">
        <w:rPr>
          <w:lang w:val="ru-RU"/>
        </w:rPr>
        <w:t xml:space="preserve">       2. Контроль за исполнением настоящего решения возложить на председателя постоянной комиссии Думы </w:t>
      </w:r>
      <w:proofErr w:type="spellStart"/>
      <w:r w:rsidRPr="00EE2C3C">
        <w:rPr>
          <w:lang w:val="ru-RU"/>
        </w:rPr>
        <w:t>Иловлинского</w:t>
      </w:r>
      <w:proofErr w:type="spellEnd"/>
      <w:r w:rsidRPr="00EE2C3C">
        <w:rPr>
          <w:lang w:val="ru-RU"/>
        </w:rPr>
        <w:t xml:space="preserve"> городского поселения по </w:t>
      </w:r>
      <w:proofErr w:type="gramStart"/>
      <w:r w:rsidRPr="00EE2C3C">
        <w:rPr>
          <w:lang w:val="ru-RU"/>
        </w:rPr>
        <w:t>законности  и</w:t>
      </w:r>
      <w:proofErr w:type="gramEnd"/>
      <w:r w:rsidRPr="00EE2C3C">
        <w:rPr>
          <w:lang w:val="ru-RU"/>
        </w:rPr>
        <w:t xml:space="preserve"> защите интересов и прав граждан.</w:t>
      </w:r>
    </w:p>
    <w:p w:rsidR="00704DCD" w:rsidRDefault="00704DCD" w:rsidP="00704DCD">
      <w:pPr>
        <w:pStyle w:val="a3"/>
        <w:jc w:val="both"/>
        <w:rPr>
          <w:lang w:val="ru-RU"/>
        </w:rPr>
      </w:pPr>
      <w:r w:rsidRPr="00EE2C3C">
        <w:rPr>
          <w:lang w:val="ru-RU"/>
        </w:rPr>
        <w:t xml:space="preserve">       3</w:t>
      </w:r>
      <w:r w:rsidRPr="00EE2C3C">
        <w:rPr>
          <w:bCs/>
          <w:lang w:val="ru-RU"/>
        </w:rPr>
        <w:t>.</w:t>
      </w:r>
      <w:r w:rsidRPr="00EE2C3C">
        <w:rPr>
          <w:lang w:val="ru-RU"/>
        </w:rPr>
        <w:t xml:space="preserve"> Настоящее решение подлежит </w:t>
      </w:r>
      <w:r>
        <w:rPr>
          <w:lang w:val="ru-RU"/>
        </w:rPr>
        <w:t xml:space="preserve">официальному </w:t>
      </w:r>
      <w:r w:rsidRPr="00EE2C3C">
        <w:rPr>
          <w:lang w:val="ru-RU"/>
        </w:rPr>
        <w:t xml:space="preserve">опубликованию в информационном бюллетене «Вестник </w:t>
      </w:r>
      <w:proofErr w:type="spellStart"/>
      <w:r w:rsidRPr="00EE2C3C">
        <w:rPr>
          <w:lang w:val="ru-RU"/>
        </w:rPr>
        <w:t>Иловлинского</w:t>
      </w:r>
      <w:proofErr w:type="spellEnd"/>
      <w:r w:rsidRPr="00EE2C3C">
        <w:rPr>
          <w:lang w:val="ru-RU"/>
        </w:rPr>
        <w:t xml:space="preserve"> городского поселения», на официальном сайте администрации </w:t>
      </w:r>
      <w:proofErr w:type="spellStart"/>
      <w:r w:rsidRPr="00EE2C3C">
        <w:rPr>
          <w:lang w:val="ru-RU"/>
        </w:rPr>
        <w:t>Иловлинского</w:t>
      </w:r>
      <w:proofErr w:type="spellEnd"/>
      <w:r w:rsidRPr="00EE2C3C">
        <w:rPr>
          <w:lang w:val="ru-RU"/>
        </w:rPr>
        <w:t xml:space="preserve"> городского поселения, официальном сайте Думы </w:t>
      </w:r>
      <w:proofErr w:type="spellStart"/>
      <w:r w:rsidRPr="00EE2C3C">
        <w:rPr>
          <w:lang w:val="ru-RU"/>
        </w:rPr>
        <w:t>Иловлинского</w:t>
      </w:r>
      <w:proofErr w:type="spellEnd"/>
      <w:r w:rsidRPr="00EE2C3C">
        <w:rPr>
          <w:lang w:val="ru-RU"/>
        </w:rPr>
        <w:t xml:space="preserve"> городского поселения.      </w:t>
      </w:r>
    </w:p>
    <w:p w:rsidR="00704DCD" w:rsidRPr="00EE2C3C" w:rsidRDefault="00704DCD" w:rsidP="00704DCD">
      <w:pPr>
        <w:pStyle w:val="a3"/>
        <w:jc w:val="both"/>
        <w:rPr>
          <w:lang w:val="ru-RU"/>
        </w:rPr>
      </w:pPr>
      <w:r>
        <w:rPr>
          <w:lang w:val="ru-RU"/>
        </w:rPr>
        <w:t xml:space="preserve">       </w:t>
      </w:r>
      <w:r w:rsidRPr="00EE2C3C">
        <w:rPr>
          <w:lang w:val="ru-RU"/>
        </w:rPr>
        <w:t>4. Настоящее решение вступает в силу со дня его официального опубликования.</w:t>
      </w:r>
    </w:p>
    <w:p w:rsidR="00704DCD" w:rsidRPr="00EE2C3C" w:rsidRDefault="00704DCD" w:rsidP="00704DCD">
      <w:pPr>
        <w:pStyle w:val="a3"/>
        <w:spacing w:before="240"/>
        <w:jc w:val="both"/>
        <w:rPr>
          <w:lang w:val="ru-RU"/>
        </w:rPr>
      </w:pPr>
    </w:p>
    <w:p w:rsidR="00704DCD" w:rsidRPr="00EE2C3C" w:rsidRDefault="00704DCD" w:rsidP="00704DCD">
      <w:pPr>
        <w:ind w:firstLine="720"/>
        <w:jc w:val="both"/>
      </w:pPr>
    </w:p>
    <w:p w:rsidR="00704DCD" w:rsidRPr="00EE2C3C" w:rsidRDefault="00704DCD" w:rsidP="00704DCD">
      <w:pPr>
        <w:jc w:val="both"/>
      </w:pPr>
      <w:r w:rsidRPr="00EE2C3C">
        <w:t xml:space="preserve">Глава </w:t>
      </w:r>
      <w:proofErr w:type="spellStart"/>
      <w:r w:rsidRPr="00EE2C3C">
        <w:t>Иловлинского</w:t>
      </w:r>
      <w:proofErr w:type="spellEnd"/>
    </w:p>
    <w:p w:rsidR="00704DCD" w:rsidRPr="00EE2C3C" w:rsidRDefault="00704DCD" w:rsidP="00704DCD">
      <w:pPr>
        <w:jc w:val="both"/>
      </w:pPr>
      <w:r w:rsidRPr="00EE2C3C">
        <w:t xml:space="preserve">городского поселения                                                                              </w:t>
      </w:r>
      <w:r>
        <w:t xml:space="preserve">                     </w:t>
      </w:r>
      <w:r w:rsidRPr="00EE2C3C">
        <w:t xml:space="preserve">     С.А. Пушкин</w:t>
      </w:r>
    </w:p>
    <w:p w:rsidR="00704DCD" w:rsidRPr="00EE2C3C" w:rsidRDefault="00704DCD" w:rsidP="00704DCD">
      <w:pPr>
        <w:pStyle w:val="a3"/>
        <w:rPr>
          <w:lang w:val="ru-RU"/>
        </w:rPr>
      </w:pPr>
    </w:p>
    <w:p w:rsidR="00704DCD" w:rsidRPr="00EE2C3C" w:rsidRDefault="00704DCD" w:rsidP="00704DCD">
      <w:r w:rsidRPr="00EE2C3C">
        <w:t>Заместитель председателя Думы</w:t>
      </w:r>
    </w:p>
    <w:p w:rsidR="007C6F42" w:rsidRDefault="00704DCD" w:rsidP="00704DCD">
      <w:proofErr w:type="spellStart"/>
      <w:r w:rsidRPr="00EE2C3C">
        <w:t>Иловлинского</w:t>
      </w:r>
      <w:proofErr w:type="spellEnd"/>
      <w:r w:rsidRPr="00EE2C3C">
        <w:t xml:space="preserve"> городского поселения                                                                               </w:t>
      </w:r>
      <w:r>
        <w:t>И.А. Озерова</w:t>
      </w:r>
    </w:p>
    <w:sectPr w:rsidR="007C6F42" w:rsidSect="00704DCD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6E"/>
    <w:rsid w:val="0036076E"/>
    <w:rsid w:val="00704DCD"/>
    <w:rsid w:val="007C6F42"/>
    <w:rsid w:val="009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7A30-DFEB-4390-BE37-6173C23C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F81BD" w:themeColor="accent1"/>
        <w:sz w:val="28"/>
        <w:szCs w:val="24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DCD"/>
    <w:pPr>
      <w:suppressAutoHyphens/>
      <w:ind w:firstLine="0"/>
    </w:pPr>
    <w:rPr>
      <w:rFonts w:eastAsia="Times New Roman"/>
      <w:color w:val="auto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04DCD"/>
    <w:pPr>
      <w:ind w:firstLine="0"/>
    </w:pPr>
    <w:rPr>
      <w:rFonts w:eastAsia="Times New Roman"/>
      <w:color w:val="auto"/>
      <w:sz w:val="24"/>
      <w:lang w:val="en-AU" w:eastAsia="ru-RU"/>
    </w:rPr>
  </w:style>
  <w:style w:type="paragraph" w:customStyle="1" w:styleId="a5">
    <w:name w:val="Заголовок статьи"/>
    <w:basedOn w:val="a"/>
    <w:next w:val="a"/>
    <w:uiPriority w:val="99"/>
    <w:rsid w:val="00704DCD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a4">
    <w:name w:val="Без интервала Знак"/>
    <w:link w:val="a3"/>
    <w:uiPriority w:val="1"/>
    <w:locked/>
    <w:rsid w:val="00704DCD"/>
    <w:rPr>
      <w:rFonts w:eastAsia="Times New Roman"/>
      <w:color w:val="auto"/>
      <w:sz w:val="24"/>
      <w:lang w:val="en-AU" w:eastAsia="ru-RU"/>
    </w:rPr>
  </w:style>
  <w:style w:type="character" w:customStyle="1" w:styleId="a6">
    <w:name w:val="Гипертекстовая ссылка"/>
    <w:basedOn w:val="a0"/>
    <w:uiPriority w:val="99"/>
    <w:rsid w:val="00704DCD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12012604&amp;sub=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Евсиков Андрей</cp:lastModifiedBy>
  <cp:revision>2</cp:revision>
  <dcterms:created xsi:type="dcterms:W3CDTF">2019-10-01T03:40:00Z</dcterms:created>
  <dcterms:modified xsi:type="dcterms:W3CDTF">2019-10-01T03:40:00Z</dcterms:modified>
</cp:coreProperties>
</file>